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F0DBD" w:rsidRPr="000F0DBD" w:rsidRDefault="000F0DBD" w:rsidP="000F0DBD">
      <w:pPr>
        <w:keepNext/>
        <w:autoSpaceDE w:val="0"/>
        <w:autoSpaceDN w:val="0"/>
        <w:adjustRightInd w:val="0"/>
        <w:ind w:left="9923"/>
        <w:jc w:val="center"/>
        <w:outlineLvl w:val="0"/>
        <w:rPr>
          <w:b/>
          <w:color w:val="000000"/>
          <w:lang w:eastAsia="en-US"/>
        </w:rPr>
      </w:pPr>
      <w:r w:rsidRPr="000F0DBD">
        <w:rPr>
          <w:b/>
          <w:color w:val="000000"/>
          <w:lang w:eastAsia="en-US"/>
        </w:rPr>
        <w:t>УТВЕРЖДАЮ</w:t>
      </w:r>
    </w:p>
    <w:p w:rsidR="000F0DBD" w:rsidRPr="000F0DBD" w:rsidRDefault="000F0DBD" w:rsidP="000F0DBD">
      <w:pPr>
        <w:keepNext/>
        <w:autoSpaceDE w:val="0"/>
        <w:autoSpaceDN w:val="0"/>
        <w:adjustRightInd w:val="0"/>
        <w:ind w:left="9923"/>
        <w:jc w:val="center"/>
        <w:outlineLvl w:val="0"/>
        <w:rPr>
          <w:b/>
          <w:color w:val="000000"/>
          <w:lang w:eastAsia="en-US"/>
        </w:rPr>
      </w:pPr>
      <w:r w:rsidRPr="000F0DBD">
        <w:rPr>
          <w:b/>
          <w:color w:val="000000"/>
          <w:lang w:eastAsia="en-US"/>
        </w:rPr>
        <w:t xml:space="preserve">Руководитель организации здравоохранения </w:t>
      </w:r>
    </w:p>
    <w:p w:rsidR="000F0DBD" w:rsidRPr="000F0DBD" w:rsidRDefault="000F0DBD" w:rsidP="000F0DBD">
      <w:pPr>
        <w:keepNext/>
        <w:autoSpaceDE w:val="0"/>
        <w:autoSpaceDN w:val="0"/>
        <w:adjustRightInd w:val="0"/>
        <w:ind w:left="9923"/>
        <w:jc w:val="center"/>
        <w:outlineLvl w:val="0"/>
        <w:rPr>
          <w:b/>
          <w:color w:val="000000"/>
          <w:lang w:eastAsia="en-US"/>
        </w:rPr>
      </w:pPr>
      <w:r w:rsidRPr="000F0DBD">
        <w:rPr>
          <w:b/>
          <w:color w:val="000000"/>
          <w:lang w:eastAsia="en-US"/>
        </w:rPr>
        <w:t>наименование ОЗ</w:t>
      </w:r>
    </w:p>
    <w:p w:rsidR="000F0DBD" w:rsidRPr="000F0DBD" w:rsidRDefault="000F0DBD" w:rsidP="000F0DBD">
      <w:pPr>
        <w:ind w:left="9923"/>
        <w:rPr>
          <w:u w:val="single"/>
          <w:lang w:eastAsia="en-US"/>
        </w:rPr>
      </w:pPr>
      <w:r w:rsidRPr="000F0DBD">
        <w:rPr>
          <w:u w:val="single"/>
          <w:lang w:eastAsia="en-US"/>
        </w:rPr>
        <w:softHyphen/>
      </w:r>
      <w:r w:rsidRPr="000F0DBD">
        <w:rPr>
          <w:u w:val="single"/>
          <w:lang w:eastAsia="en-US"/>
        </w:rPr>
        <w:softHyphen/>
      </w:r>
      <w:r w:rsidRPr="000F0DBD">
        <w:rPr>
          <w:u w:val="single"/>
          <w:lang w:eastAsia="en-US"/>
        </w:rPr>
        <w:softHyphen/>
      </w:r>
      <w:r w:rsidRPr="000F0DBD">
        <w:rPr>
          <w:u w:val="single"/>
          <w:lang w:eastAsia="en-US"/>
        </w:rPr>
        <w:softHyphen/>
      </w:r>
      <w:r w:rsidRPr="000F0DBD">
        <w:rPr>
          <w:u w:val="single"/>
          <w:lang w:eastAsia="en-US"/>
        </w:rPr>
        <w:softHyphen/>
      </w:r>
      <w:r w:rsidRPr="000F0DBD">
        <w:rPr>
          <w:u w:val="single"/>
          <w:lang w:eastAsia="en-US"/>
        </w:rPr>
        <w:softHyphen/>
      </w:r>
      <w:r w:rsidRPr="000F0DBD">
        <w:rPr>
          <w:u w:val="single"/>
          <w:lang w:eastAsia="en-US"/>
        </w:rPr>
        <w:softHyphen/>
      </w:r>
      <w:r w:rsidRPr="000F0DBD">
        <w:rPr>
          <w:u w:val="single"/>
          <w:lang w:eastAsia="en-US"/>
        </w:rPr>
        <w:softHyphen/>
        <w:t>КГП «Поликлиника № 3 г. Костанай»</w:t>
      </w:r>
    </w:p>
    <w:p w:rsidR="000F0DBD" w:rsidRPr="000F0DBD" w:rsidRDefault="000F0DBD" w:rsidP="000F0DBD">
      <w:pPr>
        <w:ind w:left="9923"/>
        <w:rPr>
          <w:lang w:eastAsia="en-US"/>
        </w:rPr>
      </w:pPr>
    </w:p>
    <w:p w:rsidR="000F0DBD" w:rsidRPr="000F0DBD" w:rsidRDefault="000F0DBD" w:rsidP="000F0DBD">
      <w:pPr>
        <w:keepNext/>
        <w:autoSpaceDE w:val="0"/>
        <w:autoSpaceDN w:val="0"/>
        <w:adjustRightInd w:val="0"/>
        <w:ind w:left="9923" w:right="-314"/>
        <w:outlineLvl w:val="0"/>
        <w:rPr>
          <w:i/>
          <w:color w:val="000000"/>
          <w:u w:val="single"/>
          <w:lang w:eastAsia="en-US"/>
        </w:rPr>
      </w:pPr>
      <w:r w:rsidRPr="000F0DBD">
        <w:rPr>
          <w:i/>
          <w:color w:val="000000"/>
          <w:u w:val="single"/>
          <w:lang w:eastAsia="en-US"/>
        </w:rPr>
        <w:t>___              Бахытжанов А.С. Ф.И.О.</w:t>
      </w:r>
    </w:p>
    <w:p w:rsidR="000F0DBD" w:rsidRPr="000F0DBD" w:rsidRDefault="000F0DBD" w:rsidP="000F0DBD">
      <w:pPr>
        <w:ind w:left="9923"/>
        <w:rPr>
          <w:i/>
          <w:sz w:val="20"/>
          <w:szCs w:val="20"/>
          <w:lang w:eastAsia="en-US"/>
        </w:rPr>
      </w:pPr>
      <w:r w:rsidRPr="000F0DBD">
        <w:rPr>
          <w:i/>
          <w:sz w:val="20"/>
          <w:szCs w:val="20"/>
          <w:lang w:eastAsia="en-US"/>
        </w:rPr>
        <w:t xml:space="preserve"> (подпись)</w:t>
      </w:r>
    </w:p>
    <w:p w:rsidR="000F0DBD" w:rsidRPr="000F0DBD" w:rsidRDefault="000F0DBD" w:rsidP="000F0DBD">
      <w:pPr>
        <w:keepNext/>
        <w:autoSpaceDE w:val="0"/>
        <w:autoSpaceDN w:val="0"/>
        <w:adjustRightInd w:val="0"/>
        <w:ind w:left="9923"/>
        <w:jc w:val="center"/>
        <w:outlineLvl w:val="0"/>
        <w:rPr>
          <w:b/>
          <w:bCs/>
          <w:i/>
          <w:color w:val="000000"/>
          <w:lang w:eastAsia="en-US"/>
        </w:rPr>
      </w:pPr>
      <w:r w:rsidRPr="000F0DBD">
        <w:rPr>
          <w:color w:val="000000"/>
          <w:lang w:eastAsia="en-US"/>
        </w:rPr>
        <w:t>«2</w:t>
      </w:r>
      <w:r w:rsidR="00FC3304">
        <w:rPr>
          <w:color w:val="000000"/>
          <w:lang w:eastAsia="en-US"/>
        </w:rPr>
        <w:t>1</w:t>
      </w:r>
      <w:r w:rsidRPr="000F0DBD">
        <w:rPr>
          <w:color w:val="000000"/>
          <w:lang w:eastAsia="en-US"/>
        </w:rPr>
        <w:t xml:space="preserve">» </w:t>
      </w:r>
      <w:r w:rsidR="00FC3304">
        <w:rPr>
          <w:color w:val="000000"/>
          <w:lang w:eastAsia="en-US"/>
        </w:rPr>
        <w:t>июня</w:t>
      </w:r>
      <w:r w:rsidRPr="000F0DBD">
        <w:rPr>
          <w:color w:val="000000"/>
          <w:lang w:eastAsia="en-US"/>
        </w:rPr>
        <w:t xml:space="preserve"> 2023 г.</w:t>
      </w:r>
    </w:p>
    <w:p w:rsidR="00311E0D" w:rsidRDefault="00311E0D" w:rsidP="00311E0D">
      <w:pPr>
        <w:jc w:val="center"/>
        <w:rPr>
          <w:b/>
          <w:bCs/>
          <w:color w:val="000000"/>
          <w:sz w:val="20"/>
          <w:szCs w:val="20"/>
        </w:rPr>
      </w:pPr>
    </w:p>
    <w:p w:rsidR="00311E0D" w:rsidRPr="002B4033" w:rsidRDefault="00311E0D" w:rsidP="00311E0D">
      <w:pPr>
        <w:jc w:val="center"/>
        <w:rPr>
          <w:b/>
          <w:bCs/>
          <w:color w:val="000000"/>
        </w:rPr>
      </w:pPr>
      <w:r w:rsidRPr="002B4033">
        <w:rPr>
          <w:b/>
          <w:bCs/>
          <w:color w:val="000000"/>
        </w:rPr>
        <w:t>Техническая спецификация</w:t>
      </w:r>
      <w:r w:rsidR="000F0DBD">
        <w:rPr>
          <w:b/>
          <w:bCs/>
          <w:color w:val="000000"/>
        </w:rPr>
        <w:t xml:space="preserve"> по лоту № </w:t>
      </w:r>
      <w:r w:rsidR="007315DD">
        <w:rPr>
          <w:b/>
          <w:bCs/>
          <w:color w:val="000000"/>
        </w:rPr>
        <w:t>6</w:t>
      </w:r>
      <w:r w:rsidR="000F0DBD">
        <w:rPr>
          <w:b/>
          <w:bCs/>
          <w:color w:val="000000"/>
        </w:rPr>
        <w:t>.</w:t>
      </w:r>
    </w:p>
    <w:p w:rsidR="00311E0D" w:rsidRPr="00491ACC" w:rsidRDefault="00311E0D" w:rsidP="00311E0D">
      <w:pPr>
        <w:pStyle w:val="a3"/>
        <w:jc w:val="right"/>
        <w:rPr>
          <w:b/>
          <w:bCs/>
          <w:sz w:val="20"/>
          <w:szCs w:val="20"/>
        </w:rPr>
      </w:pPr>
      <w:r w:rsidRPr="00491ACC">
        <w:rPr>
          <w:b/>
          <w:bCs/>
          <w:sz w:val="20"/>
          <w:szCs w:val="20"/>
        </w:rPr>
        <w:tab/>
      </w:r>
      <w:r w:rsidRPr="00491ACC">
        <w:rPr>
          <w:b/>
          <w:bCs/>
          <w:sz w:val="20"/>
          <w:szCs w:val="20"/>
        </w:rPr>
        <w:tab/>
      </w:r>
      <w:r w:rsidRPr="00491ACC">
        <w:rPr>
          <w:b/>
          <w:bCs/>
          <w:sz w:val="20"/>
          <w:szCs w:val="20"/>
        </w:rPr>
        <w:tab/>
      </w:r>
      <w:r w:rsidRPr="00491ACC">
        <w:rPr>
          <w:b/>
          <w:bCs/>
          <w:sz w:val="20"/>
          <w:szCs w:val="20"/>
        </w:rPr>
        <w:tab/>
      </w:r>
      <w:r w:rsidRPr="00491ACC">
        <w:rPr>
          <w:b/>
          <w:bCs/>
          <w:sz w:val="20"/>
          <w:szCs w:val="20"/>
        </w:rPr>
        <w:tab/>
      </w:r>
      <w:r w:rsidRPr="00491ACC">
        <w:rPr>
          <w:b/>
          <w:bCs/>
          <w:sz w:val="20"/>
          <w:szCs w:val="20"/>
        </w:rPr>
        <w:tab/>
      </w:r>
      <w:r w:rsidRPr="00491ACC">
        <w:rPr>
          <w:b/>
          <w:bCs/>
          <w:sz w:val="20"/>
          <w:szCs w:val="20"/>
        </w:rPr>
        <w:tab/>
      </w:r>
      <w:r w:rsidRPr="00491ACC">
        <w:rPr>
          <w:b/>
          <w:bCs/>
          <w:sz w:val="20"/>
          <w:szCs w:val="20"/>
        </w:rPr>
        <w:tab/>
      </w: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536"/>
        <w:gridCol w:w="567"/>
        <w:gridCol w:w="2155"/>
        <w:gridCol w:w="6095"/>
        <w:gridCol w:w="1106"/>
      </w:tblGrid>
      <w:tr w:rsidR="00311E0D" w:rsidRPr="00491ACC" w:rsidTr="008715B0">
        <w:trPr>
          <w:trHeight w:val="409"/>
        </w:trPr>
        <w:tc>
          <w:tcPr>
            <w:tcW w:w="709"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311E0D" w:rsidRPr="00491ACC" w:rsidRDefault="00311E0D" w:rsidP="008715B0">
            <w:pPr>
              <w:ind w:left="-108"/>
              <w:jc w:val="center"/>
              <w:rPr>
                <w:b/>
                <w:sz w:val="20"/>
                <w:szCs w:val="20"/>
              </w:rPr>
            </w:pPr>
            <w:r w:rsidRPr="00491ACC">
              <w:rPr>
                <w:b/>
                <w:sz w:val="20"/>
                <w:szCs w:val="20"/>
              </w:rPr>
              <w:t>№ п/п</w:t>
            </w:r>
          </w:p>
        </w:tc>
        <w:tc>
          <w:tcPr>
            <w:tcW w:w="4536"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311E0D" w:rsidRPr="00491ACC" w:rsidRDefault="00311E0D" w:rsidP="008715B0">
            <w:pPr>
              <w:tabs>
                <w:tab w:val="left" w:pos="450"/>
              </w:tabs>
              <w:jc w:val="center"/>
              <w:rPr>
                <w:b/>
                <w:sz w:val="20"/>
                <w:szCs w:val="20"/>
              </w:rPr>
            </w:pPr>
            <w:r w:rsidRPr="00491ACC">
              <w:rPr>
                <w:b/>
                <w:sz w:val="20"/>
                <w:szCs w:val="20"/>
              </w:rPr>
              <w:t>Критерии</w:t>
            </w:r>
          </w:p>
        </w:tc>
        <w:tc>
          <w:tcPr>
            <w:tcW w:w="9923" w:type="dxa"/>
            <w:gridSpan w:val="4"/>
            <w:tcBorders>
              <w:top w:val="single" w:sz="4" w:space="0" w:color="auto"/>
              <w:left w:val="single" w:sz="4" w:space="0" w:color="auto"/>
              <w:bottom w:val="single" w:sz="4" w:space="0" w:color="auto"/>
              <w:right w:val="single" w:sz="4" w:space="0" w:color="auto"/>
            </w:tcBorders>
            <w:shd w:val="clear" w:color="auto" w:fill="BFBFBF"/>
            <w:vAlign w:val="center"/>
            <w:hideMark/>
          </w:tcPr>
          <w:p w:rsidR="00311E0D" w:rsidRPr="00491ACC" w:rsidRDefault="00311E0D" w:rsidP="008715B0">
            <w:pPr>
              <w:tabs>
                <w:tab w:val="left" w:pos="450"/>
              </w:tabs>
              <w:jc w:val="center"/>
              <w:rPr>
                <w:b/>
                <w:sz w:val="20"/>
                <w:szCs w:val="20"/>
              </w:rPr>
            </w:pPr>
            <w:r w:rsidRPr="00491ACC">
              <w:rPr>
                <w:b/>
                <w:sz w:val="20"/>
                <w:szCs w:val="20"/>
              </w:rPr>
              <w:t>Описание</w:t>
            </w:r>
          </w:p>
        </w:tc>
      </w:tr>
      <w:tr w:rsidR="00311E0D" w:rsidRPr="00AC0832" w:rsidTr="008715B0">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tabs>
                <w:tab w:val="left" w:pos="450"/>
              </w:tabs>
              <w:jc w:val="center"/>
              <w:rPr>
                <w:b/>
                <w:sz w:val="22"/>
                <w:szCs w:val="22"/>
              </w:rPr>
            </w:pPr>
            <w:r w:rsidRPr="00AC0832">
              <w:rPr>
                <w:b/>
                <w:sz w:val="22"/>
                <w:szCs w:val="22"/>
              </w:rPr>
              <w:t>1</w:t>
            </w:r>
          </w:p>
        </w:tc>
        <w:tc>
          <w:tcPr>
            <w:tcW w:w="4536"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tabs>
                <w:tab w:val="left" w:pos="450"/>
              </w:tabs>
              <w:ind w:right="-108"/>
              <w:rPr>
                <w:b/>
                <w:sz w:val="22"/>
                <w:szCs w:val="22"/>
              </w:rPr>
            </w:pPr>
            <w:r w:rsidRPr="00AC0832">
              <w:rPr>
                <w:b/>
                <w:sz w:val="22"/>
                <w:szCs w:val="22"/>
              </w:rPr>
              <w:t>Наименование медицинской техники (далее – МТ)</w:t>
            </w:r>
          </w:p>
          <w:p w:rsidR="00311E0D" w:rsidRPr="00AC0832" w:rsidRDefault="00311E0D" w:rsidP="008715B0">
            <w:pPr>
              <w:tabs>
                <w:tab w:val="left" w:pos="450"/>
              </w:tabs>
              <w:ind w:right="-108"/>
              <w:rPr>
                <w:b/>
                <w:i/>
                <w:sz w:val="22"/>
                <w:szCs w:val="22"/>
              </w:rPr>
            </w:pPr>
            <w:r w:rsidRPr="00AC0832">
              <w:rPr>
                <w:i/>
                <w:sz w:val="22"/>
                <w:szCs w:val="22"/>
              </w:rPr>
              <w:t>(в соответствии с государственным реестром МТ  с указанием модели, наименования производителя, страны)</w:t>
            </w:r>
          </w:p>
        </w:tc>
        <w:tc>
          <w:tcPr>
            <w:tcW w:w="9923" w:type="dxa"/>
            <w:gridSpan w:val="4"/>
            <w:tcBorders>
              <w:top w:val="single" w:sz="4" w:space="0" w:color="auto"/>
              <w:left w:val="single" w:sz="4" w:space="0" w:color="auto"/>
              <w:bottom w:val="single" w:sz="4" w:space="0" w:color="auto"/>
              <w:right w:val="single" w:sz="4" w:space="0" w:color="auto"/>
            </w:tcBorders>
          </w:tcPr>
          <w:p w:rsidR="00311E0D" w:rsidRPr="00AC0832" w:rsidRDefault="005A092B" w:rsidP="008715B0">
            <w:pPr>
              <w:rPr>
                <w:b/>
                <w:sz w:val="22"/>
                <w:szCs w:val="22"/>
                <w:lang w:val="kk-KZ"/>
              </w:rPr>
            </w:pPr>
            <w:r w:rsidRPr="005A092B">
              <w:rPr>
                <w:b/>
                <w:sz w:val="22"/>
                <w:szCs w:val="22"/>
                <w:lang w:val="kk-KZ"/>
              </w:rPr>
              <w:t>Тележка медицинская универсальная</w:t>
            </w:r>
          </w:p>
        </w:tc>
      </w:tr>
      <w:tr w:rsidR="00311E0D" w:rsidRPr="00AC0832" w:rsidTr="008715B0">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tabs>
                <w:tab w:val="left" w:pos="450"/>
              </w:tabs>
              <w:jc w:val="center"/>
              <w:rPr>
                <w:b/>
                <w:sz w:val="22"/>
                <w:szCs w:val="22"/>
              </w:rPr>
            </w:pPr>
            <w:r w:rsidRPr="00AC0832">
              <w:rPr>
                <w:b/>
                <w:sz w:val="22"/>
                <w:szCs w:val="22"/>
              </w:rPr>
              <w:t>2</w:t>
            </w:r>
          </w:p>
        </w:tc>
        <w:tc>
          <w:tcPr>
            <w:tcW w:w="4536"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tabs>
                <w:tab w:val="left" w:pos="450"/>
              </w:tabs>
              <w:ind w:right="-108"/>
              <w:rPr>
                <w:i/>
                <w:sz w:val="22"/>
                <w:szCs w:val="22"/>
              </w:rPr>
            </w:pPr>
            <w:r w:rsidRPr="00AC0832">
              <w:rPr>
                <w:b/>
                <w:sz w:val="22"/>
                <w:szCs w:val="22"/>
              </w:rPr>
              <w:t>Наименование МТ, относящейся к средствам измерения</w:t>
            </w:r>
            <w:r w:rsidRPr="00AC0832">
              <w:rPr>
                <w:sz w:val="22"/>
                <w:szCs w:val="22"/>
              </w:rPr>
              <w:t>(</w:t>
            </w:r>
            <w:r w:rsidRPr="00AC0832">
              <w:rPr>
                <w:i/>
                <w:sz w:val="22"/>
                <w:szCs w:val="22"/>
              </w:rPr>
              <w:t>с указанием модели, наименования производителя, страны)</w:t>
            </w:r>
          </w:p>
        </w:tc>
        <w:tc>
          <w:tcPr>
            <w:tcW w:w="9923" w:type="dxa"/>
            <w:gridSpan w:val="4"/>
            <w:tcBorders>
              <w:top w:val="single" w:sz="4" w:space="0" w:color="auto"/>
              <w:left w:val="single" w:sz="4" w:space="0" w:color="auto"/>
              <w:bottom w:val="single" w:sz="4" w:space="0" w:color="auto"/>
              <w:right w:val="single" w:sz="4" w:space="0" w:color="auto"/>
            </w:tcBorders>
          </w:tcPr>
          <w:p w:rsidR="00311E0D" w:rsidRPr="00AC0832" w:rsidRDefault="00311E0D" w:rsidP="008715B0">
            <w:pPr>
              <w:pStyle w:val="Default"/>
              <w:spacing w:line="276" w:lineRule="auto"/>
              <w:rPr>
                <w:b/>
                <w:sz w:val="22"/>
                <w:szCs w:val="22"/>
              </w:rPr>
            </w:pPr>
          </w:p>
        </w:tc>
      </w:tr>
      <w:tr w:rsidR="00311E0D" w:rsidRPr="00AC0832" w:rsidTr="00FC3304">
        <w:trPr>
          <w:trHeight w:val="611"/>
        </w:trPr>
        <w:tc>
          <w:tcPr>
            <w:tcW w:w="709" w:type="dxa"/>
            <w:vMerge w:val="restart"/>
            <w:tcBorders>
              <w:left w:val="single" w:sz="4" w:space="0" w:color="auto"/>
              <w:right w:val="single" w:sz="4" w:space="0" w:color="auto"/>
            </w:tcBorders>
            <w:vAlign w:val="center"/>
            <w:hideMark/>
          </w:tcPr>
          <w:p w:rsidR="00311E0D" w:rsidRPr="00AC0832" w:rsidRDefault="00311E0D" w:rsidP="008715B0">
            <w:pPr>
              <w:jc w:val="center"/>
              <w:rPr>
                <w:b/>
                <w:sz w:val="22"/>
                <w:szCs w:val="22"/>
              </w:rPr>
            </w:pPr>
            <w:r w:rsidRPr="00AC0832">
              <w:rPr>
                <w:b/>
                <w:sz w:val="22"/>
                <w:szCs w:val="22"/>
              </w:rPr>
              <w:t>3</w:t>
            </w:r>
          </w:p>
        </w:tc>
        <w:tc>
          <w:tcPr>
            <w:tcW w:w="4536" w:type="dxa"/>
            <w:vMerge w:val="restart"/>
            <w:tcBorders>
              <w:left w:val="single" w:sz="4" w:space="0" w:color="auto"/>
              <w:right w:val="single" w:sz="4" w:space="0" w:color="auto"/>
            </w:tcBorders>
            <w:vAlign w:val="center"/>
            <w:hideMark/>
          </w:tcPr>
          <w:p w:rsidR="00311E0D" w:rsidRPr="00AC0832" w:rsidRDefault="00311E0D" w:rsidP="008715B0">
            <w:pPr>
              <w:ind w:right="-108"/>
              <w:rPr>
                <w:b/>
                <w:sz w:val="22"/>
                <w:szCs w:val="22"/>
              </w:rPr>
            </w:pPr>
            <w:r w:rsidRPr="00AC0832">
              <w:rPr>
                <w:b/>
                <w:sz w:val="22"/>
                <w:szCs w:val="22"/>
              </w:rPr>
              <w:t>Требования к комплектации</w:t>
            </w:r>
          </w:p>
        </w:tc>
        <w:tc>
          <w:tcPr>
            <w:tcW w:w="567"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jc w:val="center"/>
              <w:rPr>
                <w:i/>
                <w:sz w:val="22"/>
                <w:szCs w:val="22"/>
              </w:rPr>
            </w:pPr>
            <w:r w:rsidRPr="00AC0832">
              <w:rPr>
                <w:i/>
                <w:sz w:val="22"/>
                <w:szCs w:val="22"/>
              </w:rPr>
              <w:t>№</w:t>
            </w:r>
          </w:p>
          <w:p w:rsidR="00311E0D" w:rsidRPr="00AC0832" w:rsidRDefault="00311E0D" w:rsidP="008715B0">
            <w:pPr>
              <w:jc w:val="center"/>
              <w:rPr>
                <w:i/>
                <w:sz w:val="22"/>
                <w:szCs w:val="22"/>
              </w:rPr>
            </w:pPr>
            <w:r w:rsidRPr="00AC0832">
              <w:rPr>
                <w:i/>
                <w:sz w:val="22"/>
                <w:szCs w:val="22"/>
              </w:rPr>
              <w:t>п/п</w:t>
            </w:r>
          </w:p>
        </w:tc>
        <w:tc>
          <w:tcPr>
            <w:tcW w:w="2155"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ind w:left="-97" w:right="-86"/>
              <w:jc w:val="center"/>
              <w:rPr>
                <w:i/>
                <w:sz w:val="22"/>
                <w:szCs w:val="22"/>
              </w:rPr>
            </w:pPr>
            <w:r w:rsidRPr="00AC0832">
              <w:rPr>
                <w:i/>
                <w:sz w:val="22"/>
                <w:szCs w:val="22"/>
              </w:rPr>
              <w:t xml:space="preserve">Наименование комплектующего к МТ </w:t>
            </w:r>
          </w:p>
          <w:p w:rsidR="00311E0D" w:rsidRPr="00AC0832" w:rsidRDefault="00311E0D" w:rsidP="008715B0">
            <w:pPr>
              <w:ind w:left="-97" w:right="-86"/>
              <w:jc w:val="center"/>
              <w:rPr>
                <w:i/>
                <w:sz w:val="22"/>
                <w:szCs w:val="22"/>
              </w:rPr>
            </w:pPr>
            <w:r w:rsidRPr="00AC0832">
              <w:rPr>
                <w:i/>
                <w:sz w:val="22"/>
                <w:szCs w:val="22"/>
              </w:rPr>
              <w:t>(в соответствии с государственным реестром МТ)</w:t>
            </w:r>
          </w:p>
        </w:tc>
        <w:tc>
          <w:tcPr>
            <w:tcW w:w="6095"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ind w:left="-97" w:right="-86"/>
              <w:jc w:val="center"/>
              <w:rPr>
                <w:i/>
                <w:sz w:val="22"/>
                <w:szCs w:val="22"/>
              </w:rPr>
            </w:pPr>
            <w:r w:rsidRPr="00AC0832">
              <w:rPr>
                <w:i/>
                <w:sz w:val="22"/>
                <w:szCs w:val="22"/>
              </w:rPr>
              <w:t>Краткая техническая характеристика комплектующего к МТ</w:t>
            </w:r>
          </w:p>
        </w:tc>
        <w:tc>
          <w:tcPr>
            <w:tcW w:w="1106"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ind w:left="-97" w:right="-86"/>
              <w:jc w:val="center"/>
              <w:rPr>
                <w:i/>
                <w:sz w:val="22"/>
                <w:szCs w:val="22"/>
              </w:rPr>
            </w:pPr>
            <w:r w:rsidRPr="00AC0832">
              <w:rPr>
                <w:i/>
                <w:sz w:val="22"/>
                <w:szCs w:val="22"/>
              </w:rPr>
              <w:t>Требуемое количество</w:t>
            </w:r>
          </w:p>
          <w:p w:rsidR="00311E0D" w:rsidRPr="00AC0832" w:rsidRDefault="00311E0D" w:rsidP="008715B0">
            <w:pPr>
              <w:ind w:left="-97" w:right="-86"/>
              <w:jc w:val="center"/>
              <w:rPr>
                <w:i/>
                <w:sz w:val="22"/>
                <w:szCs w:val="22"/>
              </w:rPr>
            </w:pPr>
            <w:r w:rsidRPr="00AC0832">
              <w:rPr>
                <w:i/>
                <w:sz w:val="22"/>
                <w:szCs w:val="22"/>
              </w:rPr>
              <w:t>(с указанием единицы измерения)</w:t>
            </w:r>
          </w:p>
        </w:tc>
      </w:tr>
      <w:tr w:rsidR="00311E0D" w:rsidRPr="00AC0832" w:rsidTr="008715B0">
        <w:trPr>
          <w:trHeight w:val="141"/>
        </w:trPr>
        <w:tc>
          <w:tcPr>
            <w:tcW w:w="709" w:type="dxa"/>
            <w:vMerge/>
            <w:tcBorders>
              <w:left w:val="single" w:sz="4" w:space="0" w:color="auto"/>
              <w:right w:val="single" w:sz="4" w:space="0" w:color="auto"/>
            </w:tcBorders>
            <w:vAlign w:val="center"/>
            <w:hideMark/>
          </w:tcPr>
          <w:p w:rsidR="00311E0D" w:rsidRPr="00AC0832" w:rsidRDefault="00311E0D" w:rsidP="008715B0">
            <w:pPr>
              <w:jc w:val="center"/>
              <w:rPr>
                <w:b/>
                <w:sz w:val="22"/>
                <w:szCs w:val="22"/>
              </w:rPr>
            </w:pPr>
          </w:p>
        </w:tc>
        <w:tc>
          <w:tcPr>
            <w:tcW w:w="4536" w:type="dxa"/>
            <w:vMerge/>
            <w:tcBorders>
              <w:left w:val="single" w:sz="4" w:space="0" w:color="auto"/>
              <w:right w:val="single" w:sz="4" w:space="0" w:color="auto"/>
            </w:tcBorders>
            <w:vAlign w:val="center"/>
            <w:hideMark/>
          </w:tcPr>
          <w:p w:rsidR="00311E0D" w:rsidRPr="00AC0832" w:rsidRDefault="00311E0D" w:rsidP="008715B0">
            <w:pPr>
              <w:ind w:right="-108"/>
              <w:rPr>
                <w:b/>
                <w:sz w:val="22"/>
                <w:szCs w:val="22"/>
              </w:rPr>
            </w:pPr>
          </w:p>
        </w:tc>
        <w:tc>
          <w:tcPr>
            <w:tcW w:w="9923" w:type="dxa"/>
            <w:gridSpan w:val="4"/>
            <w:tcBorders>
              <w:top w:val="single" w:sz="4" w:space="0" w:color="auto"/>
              <w:left w:val="single" w:sz="4" w:space="0" w:color="auto"/>
              <w:bottom w:val="single" w:sz="4" w:space="0" w:color="auto"/>
              <w:right w:val="single" w:sz="4" w:space="0" w:color="auto"/>
            </w:tcBorders>
            <w:hideMark/>
          </w:tcPr>
          <w:p w:rsidR="00311E0D" w:rsidRPr="00AC0832" w:rsidRDefault="00311E0D" w:rsidP="008715B0">
            <w:pPr>
              <w:rPr>
                <w:i/>
                <w:sz w:val="22"/>
                <w:szCs w:val="22"/>
              </w:rPr>
            </w:pPr>
            <w:r w:rsidRPr="00AC0832">
              <w:rPr>
                <w:i/>
                <w:sz w:val="22"/>
                <w:szCs w:val="22"/>
              </w:rPr>
              <w:t>Основные комплектующие</w:t>
            </w:r>
          </w:p>
        </w:tc>
      </w:tr>
      <w:tr w:rsidR="00311E0D" w:rsidRPr="00AC0832" w:rsidTr="00FC3304">
        <w:trPr>
          <w:trHeight w:val="141"/>
        </w:trPr>
        <w:tc>
          <w:tcPr>
            <w:tcW w:w="709" w:type="dxa"/>
            <w:vMerge/>
            <w:tcBorders>
              <w:left w:val="single" w:sz="4" w:space="0" w:color="auto"/>
              <w:right w:val="single" w:sz="4" w:space="0" w:color="auto"/>
            </w:tcBorders>
            <w:vAlign w:val="center"/>
            <w:hideMark/>
          </w:tcPr>
          <w:p w:rsidR="00311E0D" w:rsidRPr="00AC0832" w:rsidRDefault="00311E0D" w:rsidP="008715B0">
            <w:pPr>
              <w:jc w:val="center"/>
              <w:rPr>
                <w:b/>
                <w:sz w:val="22"/>
                <w:szCs w:val="22"/>
              </w:rPr>
            </w:pPr>
          </w:p>
        </w:tc>
        <w:tc>
          <w:tcPr>
            <w:tcW w:w="4536" w:type="dxa"/>
            <w:vMerge/>
            <w:tcBorders>
              <w:left w:val="single" w:sz="4" w:space="0" w:color="auto"/>
              <w:right w:val="single" w:sz="4" w:space="0" w:color="auto"/>
            </w:tcBorders>
            <w:vAlign w:val="center"/>
            <w:hideMark/>
          </w:tcPr>
          <w:p w:rsidR="00311E0D" w:rsidRPr="00AC0832" w:rsidRDefault="00311E0D" w:rsidP="008715B0">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311E0D" w:rsidRPr="00AC0832" w:rsidRDefault="00311E0D" w:rsidP="008715B0">
            <w:pPr>
              <w:jc w:val="center"/>
              <w:rPr>
                <w:sz w:val="22"/>
                <w:szCs w:val="22"/>
              </w:rPr>
            </w:pPr>
            <w:r w:rsidRPr="00AC0832">
              <w:rPr>
                <w:sz w:val="22"/>
                <w:szCs w:val="22"/>
              </w:rPr>
              <w:t>1</w:t>
            </w:r>
          </w:p>
        </w:tc>
        <w:tc>
          <w:tcPr>
            <w:tcW w:w="2155" w:type="dxa"/>
            <w:tcBorders>
              <w:top w:val="single" w:sz="4" w:space="0" w:color="auto"/>
              <w:left w:val="single" w:sz="4" w:space="0" w:color="auto"/>
              <w:bottom w:val="single" w:sz="4" w:space="0" w:color="auto"/>
              <w:right w:val="single" w:sz="4" w:space="0" w:color="auto"/>
            </w:tcBorders>
          </w:tcPr>
          <w:p w:rsidR="00311E0D" w:rsidRPr="002F4602" w:rsidRDefault="005A092B" w:rsidP="008715B0">
            <w:pPr>
              <w:rPr>
                <w:highlight w:val="yellow"/>
              </w:rPr>
            </w:pPr>
            <w:r w:rsidRPr="005A092B">
              <w:t>Тележка медицинская универсальная (столик манипуляционный)</w:t>
            </w:r>
            <w:r>
              <w:t>.</w:t>
            </w:r>
          </w:p>
        </w:tc>
        <w:tc>
          <w:tcPr>
            <w:tcW w:w="6095" w:type="dxa"/>
            <w:tcBorders>
              <w:top w:val="single" w:sz="4" w:space="0" w:color="auto"/>
              <w:left w:val="single" w:sz="4" w:space="0" w:color="auto"/>
              <w:bottom w:val="single" w:sz="4" w:space="0" w:color="auto"/>
              <w:right w:val="single" w:sz="4" w:space="0" w:color="auto"/>
            </w:tcBorders>
          </w:tcPr>
          <w:p w:rsidR="007315DD" w:rsidRPr="007315DD" w:rsidRDefault="007315DD" w:rsidP="007315DD">
            <w:pPr>
              <w:rPr>
                <w:rFonts w:eastAsia="Arial"/>
                <w:bCs/>
                <w:color w:val="000000"/>
                <w:sz w:val="20"/>
                <w:szCs w:val="20"/>
              </w:rPr>
            </w:pPr>
            <w:r w:rsidRPr="007315DD">
              <w:rPr>
                <w:rFonts w:eastAsia="Arial"/>
                <w:bCs/>
                <w:color w:val="000000"/>
                <w:sz w:val="20"/>
                <w:szCs w:val="20"/>
              </w:rPr>
              <w:t>Габаритные размеры:</w:t>
            </w:r>
          </w:p>
          <w:p w:rsidR="007315DD" w:rsidRPr="007315DD" w:rsidRDefault="007315DD" w:rsidP="007315DD">
            <w:pPr>
              <w:rPr>
                <w:rFonts w:eastAsia="Arial"/>
                <w:bCs/>
                <w:color w:val="000000"/>
                <w:sz w:val="20"/>
                <w:szCs w:val="20"/>
              </w:rPr>
            </w:pPr>
            <w:r w:rsidRPr="007315DD">
              <w:rPr>
                <w:rFonts w:eastAsia="Arial"/>
                <w:bCs/>
                <w:color w:val="000000"/>
                <w:sz w:val="20"/>
                <w:szCs w:val="20"/>
              </w:rPr>
              <w:t>Ширина изделия должна быть, не менее 730 мм. Глубина изделия должна быть, не менее 480 мм. Высота изделия должна быть, не менее 930 мм.</w:t>
            </w:r>
          </w:p>
          <w:p w:rsidR="007315DD" w:rsidRPr="007315DD" w:rsidRDefault="007315DD" w:rsidP="007315DD">
            <w:pPr>
              <w:rPr>
                <w:rFonts w:eastAsia="Arial"/>
                <w:bCs/>
                <w:color w:val="000000"/>
                <w:sz w:val="20"/>
                <w:szCs w:val="20"/>
              </w:rPr>
            </w:pPr>
            <w:r w:rsidRPr="007315DD">
              <w:rPr>
                <w:rFonts w:eastAsia="Arial"/>
                <w:bCs/>
                <w:color w:val="000000"/>
                <w:sz w:val="20"/>
                <w:szCs w:val="20"/>
              </w:rPr>
              <w:t xml:space="preserve">Изделие должно представляться собой подвижную конструкцию с двумя полками и выдвижным ящиком. Конструкция изделия должна быть сборно-разборная, которая должна позволять, при необходимости, осуществлять неоднократную сборку и разборку.  Каркас изделия должен состоять из двух боковин, к которым должны крепиться полки изделия. Боковины должны быть изготовлены из трубы из нержавеющей стали диаметром, не менее 25 мм. Боковины изделия должны быть выполнены в виде дуг, </w:t>
            </w:r>
            <w:r w:rsidRPr="007315DD">
              <w:rPr>
                <w:rFonts w:eastAsia="Arial"/>
                <w:bCs/>
                <w:color w:val="000000"/>
                <w:sz w:val="20"/>
                <w:szCs w:val="20"/>
              </w:rPr>
              <w:lastRenderedPageBreak/>
              <w:t>которые должны выступать над верхней полкой с двух боковых сторон изделия.  Выступы боковых дуг каркаса изделия должны выполнять функцию ручек для перемещения изделия в помещении. Полки должны быть изготовлены из ударопрочного ABS-пластика в виде прямоугольников, которые должны быть выполнены таким образом, чтобы образовывалось углубление, которое должно выполнять функцию внутренних поверхностных бортиков</w:t>
            </w:r>
          </w:p>
          <w:p w:rsidR="007315DD" w:rsidRPr="007315DD" w:rsidRDefault="007315DD" w:rsidP="007315DD">
            <w:pPr>
              <w:rPr>
                <w:rFonts w:eastAsia="Arial"/>
                <w:bCs/>
                <w:color w:val="000000"/>
                <w:sz w:val="20"/>
                <w:szCs w:val="20"/>
              </w:rPr>
            </w:pPr>
            <w:r w:rsidRPr="007315DD">
              <w:rPr>
                <w:rFonts w:eastAsia="Arial"/>
                <w:bCs/>
                <w:color w:val="000000"/>
                <w:sz w:val="20"/>
                <w:szCs w:val="20"/>
              </w:rPr>
              <w:t>Габаритные размеры каждой полки изделия:</w:t>
            </w:r>
          </w:p>
          <w:p w:rsidR="007315DD" w:rsidRPr="007315DD" w:rsidRDefault="007315DD" w:rsidP="007315DD">
            <w:pPr>
              <w:rPr>
                <w:rFonts w:eastAsia="Arial"/>
                <w:bCs/>
                <w:color w:val="000000"/>
                <w:sz w:val="20"/>
                <w:szCs w:val="20"/>
              </w:rPr>
            </w:pPr>
            <w:r w:rsidRPr="007315DD">
              <w:rPr>
                <w:rFonts w:eastAsia="Arial"/>
                <w:bCs/>
                <w:color w:val="000000"/>
                <w:sz w:val="20"/>
                <w:szCs w:val="20"/>
              </w:rPr>
              <w:t>Ширина каждой полки изделия должна быть, не менее 730 мм. Глубина каждой полки изделия должна быть, не менее 480 мм. Высота каждой полки изделия должна быть, не менее 35 мм.</w:t>
            </w:r>
          </w:p>
          <w:p w:rsidR="007315DD" w:rsidRPr="007315DD" w:rsidRDefault="007315DD" w:rsidP="007315DD">
            <w:pPr>
              <w:rPr>
                <w:rFonts w:eastAsia="Arial"/>
                <w:bCs/>
                <w:color w:val="000000"/>
                <w:sz w:val="20"/>
                <w:szCs w:val="20"/>
              </w:rPr>
            </w:pPr>
            <w:r w:rsidRPr="007315DD">
              <w:rPr>
                <w:rFonts w:eastAsia="Arial"/>
                <w:bCs/>
                <w:color w:val="000000"/>
                <w:sz w:val="20"/>
                <w:szCs w:val="20"/>
              </w:rPr>
              <w:t>Габаритные размеры полезной площади каждой полки изделия:</w:t>
            </w:r>
          </w:p>
          <w:p w:rsidR="007315DD" w:rsidRPr="007315DD" w:rsidRDefault="007315DD" w:rsidP="007315DD">
            <w:pPr>
              <w:rPr>
                <w:rFonts w:eastAsia="Arial"/>
                <w:bCs/>
                <w:color w:val="000000"/>
                <w:sz w:val="20"/>
                <w:szCs w:val="20"/>
              </w:rPr>
            </w:pPr>
            <w:r w:rsidRPr="007315DD">
              <w:rPr>
                <w:rFonts w:eastAsia="Arial"/>
                <w:bCs/>
                <w:color w:val="000000"/>
                <w:sz w:val="20"/>
                <w:szCs w:val="20"/>
              </w:rPr>
              <w:t>Ширина полезной площади каждой полки изделия должна быть, не менее 690 мм. Глубина полезной площади каждой полки изделия должна быть, не менее 435 мм. Высота бортика каждой полки изделия должна быть, не менее 10 мм.</w:t>
            </w:r>
          </w:p>
          <w:p w:rsidR="007315DD" w:rsidRPr="007315DD" w:rsidRDefault="007315DD" w:rsidP="007315DD">
            <w:pPr>
              <w:rPr>
                <w:rFonts w:eastAsia="Arial"/>
                <w:bCs/>
                <w:color w:val="000000"/>
                <w:sz w:val="20"/>
                <w:szCs w:val="20"/>
              </w:rPr>
            </w:pPr>
            <w:r w:rsidRPr="007315DD">
              <w:rPr>
                <w:rFonts w:eastAsia="Arial"/>
                <w:bCs/>
                <w:color w:val="000000"/>
                <w:sz w:val="20"/>
                <w:szCs w:val="20"/>
              </w:rPr>
              <w:t>Каждая полка изделия должна оборудоваться дополнительным бортом с трех сторон, исключая фронтальную сторону изделия. Трехсторонний дополнительный борт каждой полки должен представлять собой конструкцию из двух горизонтальных соединительных труб, которые должны крепиться к вертикальным стойкам каркаса изделия. Горизонтальные соединительные трубы дополнительного борта каждой полки должны быть изготовлены из трубы из нержавеющей стали диаметром, не менее 9 мм.</w:t>
            </w:r>
          </w:p>
          <w:p w:rsidR="007315DD" w:rsidRPr="007315DD" w:rsidRDefault="007315DD" w:rsidP="007315DD">
            <w:pPr>
              <w:rPr>
                <w:rFonts w:eastAsia="Arial"/>
                <w:bCs/>
                <w:color w:val="000000"/>
                <w:sz w:val="20"/>
                <w:szCs w:val="20"/>
              </w:rPr>
            </w:pPr>
            <w:r w:rsidRPr="007315DD">
              <w:rPr>
                <w:rFonts w:eastAsia="Arial"/>
                <w:bCs/>
                <w:color w:val="000000"/>
                <w:sz w:val="20"/>
                <w:szCs w:val="20"/>
              </w:rPr>
              <w:t xml:space="preserve">Высота дополнительного борта каждой полки изделия должна быть, не менее 100 мм. Изделие должно оборудоваться выдвижным ящиком, который должен располагаться под верхней полкой изделия. Выдвижной ящик должен быть изготовлен из </w:t>
            </w:r>
            <w:r w:rsidRPr="007315DD">
              <w:rPr>
                <w:rFonts w:eastAsia="Arial"/>
                <w:bCs/>
                <w:color w:val="000000"/>
                <w:sz w:val="20"/>
                <w:szCs w:val="20"/>
              </w:rPr>
              <w:t>ударопрочного</w:t>
            </w:r>
            <w:r w:rsidRPr="007315DD">
              <w:rPr>
                <w:rFonts w:eastAsia="Arial"/>
                <w:bCs/>
                <w:color w:val="000000"/>
                <w:sz w:val="20"/>
                <w:szCs w:val="20"/>
              </w:rPr>
              <w:t xml:space="preserve"> ABS-пластика.</w:t>
            </w:r>
          </w:p>
          <w:p w:rsidR="007315DD" w:rsidRPr="007315DD" w:rsidRDefault="007315DD" w:rsidP="007315DD">
            <w:pPr>
              <w:rPr>
                <w:rFonts w:eastAsia="Arial"/>
                <w:bCs/>
                <w:color w:val="000000"/>
                <w:sz w:val="20"/>
                <w:szCs w:val="20"/>
              </w:rPr>
            </w:pPr>
            <w:r w:rsidRPr="007315DD">
              <w:rPr>
                <w:rFonts w:eastAsia="Arial"/>
                <w:bCs/>
                <w:color w:val="000000"/>
                <w:sz w:val="20"/>
                <w:szCs w:val="20"/>
              </w:rPr>
              <w:t>Габаритные размеры ящика изделия:</w:t>
            </w:r>
          </w:p>
          <w:p w:rsidR="007315DD" w:rsidRPr="007315DD" w:rsidRDefault="007315DD" w:rsidP="007315DD">
            <w:pPr>
              <w:rPr>
                <w:rFonts w:eastAsia="Arial"/>
                <w:bCs/>
                <w:color w:val="000000"/>
                <w:sz w:val="20"/>
                <w:szCs w:val="20"/>
              </w:rPr>
            </w:pPr>
            <w:r w:rsidRPr="007315DD">
              <w:rPr>
                <w:rFonts w:eastAsia="Arial"/>
                <w:bCs/>
                <w:color w:val="000000"/>
                <w:sz w:val="20"/>
                <w:szCs w:val="20"/>
              </w:rPr>
              <w:t>Ширина фасада ящика изделия должна быть, не менее 495 мм.  Высота фасада ящика изделия должна быть, мне менее 120 мм. Глубина ящика изделия должна быть, не менее 415 мм.</w:t>
            </w:r>
          </w:p>
          <w:p w:rsidR="007315DD" w:rsidRPr="007315DD" w:rsidRDefault="007315DD" w:rsidP="007315DD">
            <w:pPr>
              <w:rPr>
                <w:rFonts w:eastAsia="Arial"/>
                <w:bCs/>
                <w:color w:val="000000"/>
                <w:sz w:val="20"/>
                <w:szCs w:val="20"/>
              </w:rPr>
            </w:pPr>
            <w:r w:rsidRPr="007315DD">
              <w:rPr>
                <w:rFonts w:eastAsia="Arial"/>
                <w:bCs/>
                <w:color w:val="000000"/>
                <w:sz w:val="20"/>
                <w:szCs w:val="20"/>
              </w:rPr>
              <w:t>Внутренние размеры ящика изделия:</w:t>
            </w:r>
          </w:p>
          <w:p w:rsidR="007315DD" w:rsidRPr="007315DD" w:rsidRDefault="007315DD" w:rsidP="007315DD">
            <w:pPr>
              <w:rPr>
                <w:rFonts w:eastAsia="Arial"/>
                <w:bCs/>
                <w:color w:val="000000"/>
                <w:sz w:val="20"/>
                <w:szCs w:val="20"/>
              </w:rPr>
            </w:pPr>
            <w:r w:rsidRPr="007315DD">
              <w:rPr>
                <w:rFonts w:eastAsia="Arial"/>
                <w:bCs/>
                <w:color w:val="000000"/>
                <w:sz w:val="20"/>
                <w:szCs w:val="20"/>
              </w:rPr>
              <w:t>Ширина должна быть, не менее 430 мм. Глубина должна быть, не менее 380 мм. Высота должна быть, не менее 105 мм. Ящик должен устанавливаться на телескопические направляющие полного выдвижения. Телескопические направляющие должны быть изготовлены из прочной оцинкованной стали.</w:t>
            </w:r>
          </w:p>
          <w:p w:rsidR="007315DD" w:rsidRPr="007315DD" w:rsidRDefault="007315DD" w:rsidP="007315DD">
            <w:pPr>
              <w:rPr>
                <w:rFonts w:eastAsia="Arial"/>
                <w:bCs/>
                <w:color w:val="000000"/>
                <w:sz w:val="20"/>
                <w:szCs w:val="20"/>
              </w:rPr>
            </w:pPr>
            <w:r w:rsidRPr="007315DD">
              <w:rPr>
                <w:rFonts w:eastAsia="Arial"/>
                <w:bCs/>
                <w:color w:val="000000"/>
                <w:sz w:val="20"/>
                <w:szCs w:val="20"/>
              </w:rPr>
              <w:t xml:space="preserve">Все элементы телескопических направляющих должны быть обработаны специальной смазкой, которая должна предотвращаться заедание, а </w:t>
            </w:r>
            <w:r w:rsidRPr="007315DD">
              <w:rPr>
                <w:rFonts w:eastAsia="Arial"/>
                <w:bCs/>
                <w:color w:val="000000"/>
                <w:sz w:val="20"/>
                <w:szCs w:val="20"/>
              </w:rPr>
              <w:t>также</w:t>
            </w:r>
            <w:r w:rsidRPr="007315DD">
              <w:rPr>
                <w:rFonts w:eastAsia="Arial"/>
                <w:bCs/>
                <w:color w:val="000000"/>
                <w:sz w:val="20"/>
                <w:szCs w:val="20"/>
              </w:rPr>
              <w:t xml:space="preserve"> обеспечивать долговечность. Внутреннее пространство ящика должно оборудоваться специальными перегородками. Количество специальных перегородок должно быть, не менее 6 штук. Специальные перегородки должны быть </w:t>
            </w:r>
            <w:r w:rsidRPr="007315DD">
              <w:rPr>
                <w:rFonts w:eastAsia="Arial"/>
                <w:bCs/>
                <w:color w:val="000000"/>
                <w:sz w:val="20"/>
                <w:szCs w:val="20"/>
              </w:rPr>
              <w:lastRenderedPageBreak/>
              <w:t>выполнены в прямоугольной форме в виде «гребешка с зубчиками». Данная форма перегородок должна позволять производить их крепление между собой, что должно образовывать ячеистую конструкцию</w:t>
            </w:r>
          </w:p>
          <w:p w:rsidR="007315DD" w:rsidRPr="007315DD" w:rsidRDefault="007315DD" w:rsidP="007315DD">
            <w:pPr>
              <w:rPr>
                <w:rFonts w:eastAsia="Arial"/>
                <w:bCs/>
                <w:color w:val="000000"/>
                <w:sz w:val="20"/>
                <w:szCs w:val="20"/>
              </w:rPr>
            </w:pPr>
            <w:r w:rsidRPr="007315DD">
              <w:rPr>
                <w:rFonts w:eastAsia="Arial"/>
                <w:bCs/>
                <w:color w:val="000000"/>
                <w:sz w:val="20"/>
                <w:szCs w:val="20"/>
              </w:rPr>
              <w:t xml:space="preserve">Специальные перегородки выдвижного ящика должны быть изготовлены из </w:t>
            </w:r>
            <w:r w:rsidRPr="007315DD">
              <w:rPr>
                <w:rFonts w:eastAsia="Arial"/>
                <w:bCs/>
                <w:color w:val="000000"/>
                <w:sz w:val="20"/>
                <w:szCs w:val="20"/>
              </w:rPr>
              <w:t>ударопрочного</w:t>
            </w:r>
            <w:r w:rsidRPr="007315DD">
              <w:rPr>
                <w:rFonts w:eastAsia="Arial"/>
                <w:bCs/>
                <w:color w:val="000000"/>
                <w:sz w:val="20"/>
                <w:szCs w:val="20"/>
              </w:rPr>
              <w:t xml:space="preserve"> ABS-пластика. Между нижней и верхней полкой изделия должен крепиться специальный контейнер для утилизации. Контейнер для утилизации должен представлять собой емкость с крышкой. Контейнер для утилизации должен быть изготовлен из ударопрочного ABS-пластика. Контейнер для утилизации должен крепиться к вертикальной стойке на поворотный кронштейн. Между нижней и верхней полкой изделия должен крепиться поворотный лоток для медицинских отходов и расходных материалов. Поворотный лоток должен быть изготовлен из нержавеющей стали марки AISI-304 или эквивалентной марки. Поворотный лоток должен крепиться к вертикальной стойке на поворотный кронштейн. Изделие должно устанавливаться на колесные опоры.</w:t>
            </w:r>
          </w:p>
          <w:p w:rsidR="007315DD" w:rsidRPr="007315DD" w:rsidRDefault="007315DD" w:rsidP="007315DD">
            <w:pPr>
              <w:rPr>
                <w:rFonts w:eastAsia="Arial"/>
                <w:bCs/>
                <w:color w:val="000000"/>
                <w:sz w:val="20"/>
                <w:szCs w:val="20"/>
              </w:rPr>
            </w:pPr>
            <w:r w:rsidRPr="007315DD">
              <w:rPr>
                <w:rFonts w:eastAsia="Arial"/>
                <w:bCs/>
                <w:color w:val="000000"/>
                <w:sz w:val="20"/>
                <w:szCs w:val="20"/>
              </w:rPr>
              <w:t>Количество колесных опор должно быть, не менее 4 штук.  Диаметр колесных опор должен быть, не менее 75 мм. Изделие должно обладать возможностью фиксации в неподвижном положении при помощи индивидуальных автономных тормозных устройств на колесных опорах изделия. Количество колесных опор с индивидуальным автономным тормозным устройством должно быть, не менее 2 штук.</w:t>
            </w:r>
          </w:p>
          <w:p w:rsidR="00311E0D" w:rsidRPr="005674A1" w:rsidRDefault="007315DD" w:rsidP="007315DD">
            <w:pPr>
              <w:rPr>
                <w:bCs/>
                <w:sz w:val="20"/>
                <w:szCs w:val="20"/>
                <w:lang w:eastAsia="ko-KR"/>
              </w:rPr>
            </w:pPr>
            <w:r w:rsidRPr="007315DD">
              <w:rPr>
                <w:rFonts w:eastAsia="Arial"/>
                <w:bCs/>
                <w:color w:val="000000"/>
                <w:sz w:val="20"/>
                <w:szCs w:val="20"/>
              </w:rPr>
              <w:t>Клиренс изделия должен быть, не менее 145 мм.</w:t>
            </w:r>
          </w:p>
        </w:tc>
        <w:tc>
          <w:tcPr>
            <w:tcW w:w="1106" w:type="dxa"/>
            <w:tcBorders>
              <w:top w:val="single" w:sz="4" w:space="0" w:color="auto"/>
              <w:left w:val="single" w:sz="4" w:space="0" w:color="auto"/>
              <w:bottom w:val="single" w:sz="4" w:space="0" w:color="auto"/>
              <w:right w:val="single" w:sz="4" w:space="0" w:color="auto"/>
            </w:tcBorders>
            <w:vAlign w:val="center"/>
          </w:tcPr>
          <w:p w:rsidR="00311E0D" w:rsidRPr="00AC0832" w:rsidRDefault="00311E0D" w:rsidP="008715B0">
            <w:pPr>
              <w:rPr>
                <w:sz w:val="22"/>
                <w:szCs w:val="22"/>
              </w:rPr>
            </w:pPr>
            <w:r w:rsidRPr="00AC0832">
              <w:rPr>
                <w:sz w:val="22"/>
                <w:szCs w:val="22"/>
              </w:rPr>
              <w:lastRenderedPageBreak/>
              <w:t>1 шт.</w:t>
            </w:r>
          </w:p>
        </w:tc>
      </w:tr>
      <w:tr w:rsidR="00311E0D" w:rsidRPr="00AC0832" w:rsidTr="008715B0">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tabs>
                <w:tab w:val="left" w:pos="450"/>
              </w:tabs>
              <w:jc w:val="center"/>
              <w:rPr>
                <w:b/>
                <w:sz w:val="22"/>
                <w:szCs w:val="22"/>
              </w:rPr>
            </w:pPr>
            <w:r w:rsidRPr="00AC0832">
              <w:rPr>
                <w:b/>
                <w:sz w:val="22"/>
                <w:szCs w:val="22"/>
              </w:rPr>
              <w:lastRenderedPageBreak/>
              <w:t>4</w:t>
            </w:r>
          </w:p>
        </w:tc>
        <w:tc>
          <w:tcPr>
            <w:tcW w:w="4536"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rPr>
                <w:b/>
                <w:sz w:val="22"/>
                <w:szCs w:val="22"/>
              </w:rPr>
            </w:pPr>
            <w:r w:rsidRPr="00AC0832">
              <w:rPr>
                <w:b/>
                <w:bCs/>
                <w:sz w:val="22"/>
                <w:szCs w:val="22"/>
              </w:rPr>
              <w:t>Требования к условиям эксплуатации</w:t>
            </w:r>
          </w:p>
        </w:tc>
        <w:tc>
          <w:tcPr>
            <w:tcW w:w="9923" w:type="dxa"/>
            <w:gridSpan w:val="4"/>
            <w:tcBorders>
              <w:top w:val="single" w:sz="4" w:space="0" w:color="auto"/>
              <w:left w:val="single" w:sz="4" w:space="0" w:color="auto"/>
              <w:bottom w:val="single" w:sz="4" w:space="0" w:color="auto"/>
              <w:right w:val="single" w:sz="4" w:space="0" w:color="auto"/>
            </w:tcBorders>
            <w:vAlign w:val="center"/>
          </w:tcPr>
          <w:p w:rsidR="00311E0D" w:rsidRPr="00AC0832" w:rsidRDefault="00311E0D" w:rsidP="008715B0">
            <w:pPr>
              <w:pStyle w:val="a3"/>
              <w:rPr>
                <w:sz w:val="22"/>
                <w:szCs w:val="22"/>
              </w:rPr>
            </w:pPr>
          </w:p>
        </w:tc>
      </w:tr>
      <w:tr w:rsidR="00311E0D" w:rsidRPr="00AC0832" w:rsidTr="008715B0">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jc w:val="center"/>
              <w:rPr>
                <w:b/>
                <w:sz w:val="22"/>
                <w:szCs w:val="22"/>
              </w:rPr>
            </w:pPr>
            <w:r w:rsidRPr="00AC0832">
              <w:rPr>
                <w:b/>
                <w:sz w:val="22"/>
                <w:szCs w:val="22"/>
              </w:rPr>
              <w:t>5</w:t>
            </w:r>
          </w:p>
        </w:tc>
        <w:tc>
          <w:tcPr>
            <w:tcW w:w="4536"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rPr>
                <w:b/>
                <w:sz w:val="22"/>
                <w:szCs w:val="22"/>
              </w:rPr>
            </w:pPr>
            <w:r w:rsidRPr="00AC0832">
              <w:rPr>
                <w:b/>
                <w:sz w:val="22"/>
                <w:szCs w:val="22"/>
              </w:rPr>
              <w:t xml:space="preserve">Условия осуществления поставки МТ </w:t>
            </w:r>
          </w:p>
          <w:p w:rsidR="00311E0D" w:rsidRPr="00AC0832" w:rsidRDefault="00311E0D" w:rsidP="008715B0">
            <w:pPr>
              <w:rPr>
                <w:i/>
                <w:sz w:val="22"/>
                <w:szCs w:val="22"/>
              </w:rPr>
            </w:pPr>
            <w:r w:rsidRPr="00AC0832">
              <w:rPr>
                <w:i/>
                <w:sz w:val="22"/>
                <w:szCs w:val="22"/>
              </w:rPr>
              <w:t>(в соответствии с ИНКОТЕРМС 2010)</w:t>
            </w:r>
          </w:p>
        </w:tc>
        <w:tc>
          <w:tcPr>
            <w:tcW w:w="9923" w:type="dxa"/>
            <w:gridSpan w:val="4"/>
            <w:tcBorders>
              <w:top w:val="single" w:sz="4" w:space="0" w:color="auto"/>
              <w:left w:val="single" w:sz="4" w:space="0" w:color="auto"/>
              <w:bottom w:val="single" w:sz="4" w:space="0" w:color="auto"/>
              <w:right w:val="single" w:sz="4" w:space="0" w:color="auto"/>
            </w:tcBorders>
            <w:vAlign w:val="center"/>
          </w:tcPr>
          <w:p w:rsidR="00311E0D" w:rsidRPr="00AC0832" w:rsidRDefault="00311E0D" w:rsidP="008715B0">
            <w:pPr>
              <w:jc w:val="center"/>
              <w:rPr>
                <w:sz w:val="22"/>
                <w:szCs w:val="22"/>
              </w:rPr>
            </w:pPr>
            <w:r>
              <w:rPr>
                <w:sz w:val="22"/>
                <w:szCs w:val="22"/>
              </w:rPr>
              <w:t>DDP</w:t>
            </w:r>
          </w:p>
        </w:tc>
      </w:tr>
      <w:tr w:rsidR="00311E0D" w:rsidRPr="00AC0832" w:rsidTr="008715B0">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jc w:val="center"/>
              <w:rPr>
                <w:b/>
                <w:sz w:val="22"/>
                <w:szCs w:val="22"/>
              </w:rPr>
            </w:pPr>
            <w:r w:rsidRPr="00AC0832">
              <w:rPr>
                <w:b/>
                <w:sz w:val="22"/>
                <w:szCs w:val="22"/>
              </w:rPr>
              <w:t>6</w:t>
            </w:r>
          </w:p>
        </w:tc>
        <w:tc>
          <w:tcPr>
            <w:tcW w:w="4536"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rPr>
                <w:b/>
                <w:sz w:val="22"/>
                <w:szCs w:val="22"/>
              </w:rPr>
            </w:pPr>
            <w:r w:rsidRPr="00AC0832">
              <w:rPr>
                <w:b/>
                <w:sz w:val="22"/>
                <w:szCs w:val="22"/>
              </w:rPr>
              <w:t xml:space="preserve">Срок поставки МТ и место дислокации </w:t>
            </w:r>
          </w:p>
        </w:tc>
        <w:tc>
          <w:tcPr>
            <w:tcW w:w="9923" w:type="dxa"/>
            <w:gridSpan w:val="4"/>
            <w:tcBorders>
              <w:top w:val="single" w:sz="4" w:space="0" w:color="auto"/>
              <w:left w:val="single" w:sz="4" w:space="0" w:color="auto"/>
              <w:bottom w:val="single" w:sz="4" w:space="0" w:color="auto"/>
              <w:right w:val="single" w:sz="4" w:space="0" w:color="auto"/>
            </w:tcBorders>
            <w:vAlign w:val="center"/>
          </w:tcPr>
          <w:p w:rsidR="00311E0D" w:rsidRPr="00AC0832" w:rsidRDefault="000F0DBD" w:rsidP="008715B0">
            <w:pPr>
              <w:jc w:val="center"/>
              <w:rPr>
                <w:sz w:val="22"/>
                <w:szCs w:val="22"/>
              </w:rPr>
            </w:pPr>
            <w:r>
              <w:rPr>
                <w:sz w:val="22"/>
                <w:szCs w:val="22"/>
              </w:rPr>
              <w:t>Согласно условиям договора.</w:t>
            </w:r>
            <w:r w:rsidR="00FE11E5">
              <w:rPr>
                <w:sz w:val="22"/>
                <w:szCs w:val="22"/>
              </w:rPr>
              <w:t xml:space="preserve"> </w:t>
            </w:r>
            <w:r w:rsidR="00311E0D">
              <w:rPr>
                <w:sz w:val="22"/>
                <w:szCs w:val="22"/>
              </w:rPr>
              <w:t xml:space="preserve"> </w:t>
            </w:r>
          </w:p>
        </w:tc>
      </w:tr>
      <w:tr w:rsidR="00311E0D" w:rsidRPr="00AC0832" w:rsidTr="008715B0">
        <w:trPr>
          <w:trHeight w:val="136"/>
        </w:trPr>
        <w:tc>
          <w:tcPr>
            <w:tcW w:w="709"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jc w:val="center"/>
              <w:rPr>
                <w:b/>
                <w:sz w:val="22"/>
                <w:szCs w:val="22"/>
              </w:rPr>
            </w:pPr>
            <w:r w:rsidRPr="00AC0832">
              <w:rPr>
                <w:b/>
                <w:sz w:val="22"/>
                <w:szCs w:val="22"/>
              </w:rPr>
              <w:t>7</w:t>
            </w:r>
          </w:p>
        </w:tc>
        <w:tc>
          <w:tcPr>
            <w:tcW w:w="4536"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922F5E" w:rsidP="008715B0">
            <w:pPr>
              <w:rPr>
                <w:sz w:val="22"/>
                <w:szCs w:val="22"/>
              </w:rPr>
            </w:pPr>
            <w:r>
              <w:rPr>
                <w:b/>
                <w:sz w:val="22"/>
                <w:szCs w:val="22"/>
              </w:rPr>
              <w:t>Г</w:t>
            </w:r>
            <w:r w:rsidR="00311E0D" w:rsidRPr="00AC0832">
              <w:rPr>
                <w:b/>
                <w:sz w:val="22"/>
                <w:szCs w:val="22"/>
              </w:rPr>
              <w:t>арантийн</w:t>
            </w:r>
            <w:r>
              <w:rPr>
                <w:b/>
                <w:sz w:val="22"/>
                <w:szCs w:val="22"/>
              </w:rPr>
              <w:t>ый срок товара.</w:t>
            </w:r>
          </w:p>
        </w:tc>
        <w:tc>
          <w:tcPr>
            <w:tcW w:w="9923" w:type="dxa"/>
            <w:gridSpan w:val="4"/>
            <w:tcBorders>
              <w:top w:val="single" w:sz="4" w:space="0" w:color="auto"/>
              <w:left w:val="single" w:sz="4" w:space="0" w:color="auto"/>
              <w:bottom w:val="single" w:sz="4" w:space="0" w:color="auto"/>
              <w:right w:val="single" w:sz="4" w:space="0" w:color="auto"/>
            </w:tcBorders>
            <w:vAlign w:val="center"/>
          </w:tcPr>
          <w:p w:rsidR="00FC3304" w:rsidRPr="00AC0832" w:rsidRDefault="00311E0D" w:rsidP="00FC3304">
            <w:pPr>
              <w:rPr>
                <w:sz w:val="22"/>
                <w:szCs w:val="22"/>
              </w:rPr>
            </w:pPr>
            <w:r w:rsidRPr="00AC0832">
              <w:rPr>
                <w:sz w:val="22"/>
                <w:szCs w:val="22"/>
              </w:rPr>
              <w:t>Гарантийн</w:t>
            </w:r>
            <w:r w:rsidR="00922F5E">
              <w:rPr>
                <w:sz w:val="22"/>
                <w:szCs w:val="22"/>
              </w:rPr>
              <w:t>ый</w:t>
            </w:r>
            <w:r w:rsidRPr="00AC0832">
              <w:rPr>
                <w:sz w:val="22"/>
                <w:szCs w:val="22"/>
              </w:rPr>
              <w:t xml:space="preserve"> ср</w:t>
            </w:r>
            <w:r w:rsidR="00922F5E">
              <w:rPr>
                <w:sz w:val="22"/>
                <w:szCs w:val="22"/>
              </w:rPr>
              <w:t>ок</w:t>
            </w:r>
            <w:r w:rsidRPr="00AC0832">
              <w:rPr>
                <w:sz w:val="22"/>
                <w:szCs w:val="22"/>
              </w:rPr>
              <w:t xml:space="preserve"> М</w:t>
            </w:r>
            <w:r w:rsidR="00FC3304">
              <w:rPr>
                <w:sz w:val="22"/>
                <w:szCs w:val="22"/>
              </w:rPr>
              <w:t>И</w:t>
            </w:r>
            <w:r w:rsidR="00922F5E">
              <w:rPr>
                <w:sz w:val="22"/>
                <w:szCs w:val="22"/>
              </w:rPr>
              <w:t>:</w:t>
            </w:r>
            <w:r w:rsidRPr="00AC0832">
              <w:rPr>
                <w:sz w:val="22"/>
                <w:szCs w:val="22"/>
              </w:rPr>
              <w:t xml:space="preserve"> не менее </w:t>
            </w:r>
            <w:r w:rsidR="00922F5E">
              <w:rPr>
                <w:sz w:val="22"/>
                <w:szCs w:val="22"/>
              </w:rPr>
              <w:t>36</w:t>
            </w:r>
            <w:r w:rsidRPr="00AC0832">
              <w:rPr>
                <w:sz w:val="22"/>
                <w:szCs w:val="22"/>
              </w:rPr>
              <w:t xml:space="preserve"> месяцев. </w:t>
            </w:r>
            <w:r w:rsidRPr="00AC0832">
              <w:rPr>
                <w:i/>
                <w:sz w:val="22"/>
                <w:szCs w:val="22"/>
              </w:rPr>
              <w:t xml:space="preserve"> </w:t>
            </w:r>
          </w:p>
          <w:p w:rsidR="00311E0D" w:rsidRPr="00AC0832" w:rsidRDefault="00311E0D" w:rsidP="008715B0">
            <w:pPr>
              <w:rPr>
                <w:sz w:val="22"/>
                <w:szCs w:val="22"/>
              </w:rPr>
            </w:pPr>
          </w:p>
        </w:tc>
      </w:tr>
    </w:tbl>
    <w:p w:rsidR="00857B1E" w:rsidRDefault="00000000" w:rsidP="00FC4874"/>
    <w:sectPr w:rsidR="00857B1E" w:rsidSect="000F0DBD">
      <w:pgSz w:w="16838" w:h="11906" w:orient="landscape"/>
      <w:pgMar w:top="568"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6F30"/>
    <w:rsid w:val="00016CA5"/>
    <w:rsid w:val="000F0DBD"/>
    <w:rsid w:val="00311E0D"/>
    <w:rsid w:val="0054396F"/>
    <w:rsid w:val="005674A1"/>
    <w:rsid w:val="005A092B"/>
    <w:rsid w:val="006864C9"/>
    <w:rsid w:val="007315DD"/>
    <w:rsid w:val="00777121"/>
    <w:rsid w:val="00922F5E"/>
    <w:rsid w:val="00CC751F"/>
    <w:rsid w:val="00FC3304"/>
    <w:rsid w:val="00FC4874"/>
    <w:rsid w:val="00FE11E5"/>
    <w:rsid w:val="00FF6F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D4FD9F"/>
  <w15:chartTrackingRefBased/>
  <w15:docId w15:val="{0C3B2104-E06E-44A5-87C4-1EA6C5AFB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11E0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311E0D"/>
    <w:pPr>
      <w:spacing w:after="0" w:line="240" w:lineRule="auto"/>
    </w:pPr>
    <w:rPr>
      <w:rFonts w:ascii="Times New Roman" w:eastAsia="Times New Roman" w:hAnsi="Times New Roman" w:cs="Times New Roman"/>
      <w:sz w:val="24"/>
      <w:szCs w:val="24"/>
      <w:lang w:eastAsia="ru-RU"/>
    </w:rPr>
  </w:style>
  <w:style w:type="character" w:customStyle="1" w:styleId="a4">
    <w:name w:val="Без интервала Знак"/>
    <w:link w:val="a3"/>
    <w:uiPriority w:val="1"/>
    <w:rsid w:val="00311E0D"/>
    <w:rPr>
      <w:rFonts w:ascii="Times New Roman" w:eastAsia="Times New Roman" w:hAnsi="Times New Roman" w:cs="Times New Roman"/>
      <w:sz w:val="24"/>
      <w:szCs w:val="24"/>
      <w:lang w:eastAsia="ru-RU"/>
    </w:rPr>
  </w:style>
  <w:style w:type="paragraph" w:customStyle="1" w:styleId="Default">
    <w:name w:val="Default"/>
    <w:rsid w:val="00311E0D"/>
    <w:pPr>
      <w:autoSpaceDE w:val="0"/>
      <w:autoSpaceDN w:val="0"/>
      <w:adjustRightInd w:val="0"/>
      <w:spacing w:after="0" w:line="240" w:lineRule="auto"/>
    </w:pPr>
    <w:rPr>
      <w:rFonts w:ascii="Calibri" w:eastAsia="Calibri" w:hAnsi="Calibri" w:cs="Calibri"/>
      <w:color w:val="000000"/>
      <w:sz w:val="24"/>
      <w:szCs w:val="24"/>
    </w:rPr>
  </w:style>
  <w:style w:type="paragraph" w:customStyle="1" w:styleId="TableParagraph">
    <w:name w:val="Table Paragraph"/>
    <w:basedOn w:val="a"/>
    <w:uiPriority w:val="1"/>
    <w:qFormat/>
    <w:rsid w:val="00311E0D"/>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3</Pages>
  <Words>836</Words>
  <Characters>4767</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Доцко</dc:creator>
  <cp:keywords/>
  <dc:description/>
  <cp:lastModifiedBy>user</cp:lastModifiedBy>
  <cp:revision>12</cp:revision>
  <cp:lastPrinted>2023-06-21T05:16:00Z</cp:lastPrinted>
  <dcterms:created xsi:type="dcterms:W3CDTF">2022-10-06T03:26:00Z</dcterms:created>
  <dcterms:modified xsi:type="dcterms:W3CDTF">2023-06-21T05:16:00Z</dcterms:modified>
</cp:coreProperties>
</file>